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24" w:rsidRPr="00C11A45" w:rsidRDefault="00A87BBB" w:rsidP="00A87BBB">
      <w:pPr>
        <w:spacing w:after="0" w:line="240" w:lineRule="auto"/>
        <w:jc w:val="center"/>
        <w:rPr>
          <w:rFonts w:ascii="Californian FB" w:hAnsi="Californian FB"/>
          <w:sz w:val="26"/>
          <w:szCs w:val="26"/>
          <w:u w:val="single"/>
        </w:rPr>
      </w:pPr>
      <w:r w:rsidRPr="00C11A45">
        <w:rPr>
          <w:rFonts w:ascii="Californian FB" w:hAnsi="Californian FB"/>
          <w:sz w:val="26"/>
          <w:szCs w:val="26"/>
          <w:u w:val="single"/>
        </w:rPr>
        <w:t>Transience, Garbage, Excess, Loss: The Ephemeral, 1500-1800</w:t>
      </w:r>
    </w:p>
    <w:p w:rsidR="00971C08" w:rsidRPr="00A87BBB" w:rsidRDefault="00971C08" w:rsidP="00A87BBB">
      <w:pPr>
        <w:spacing w:after="0" w:line="240" w:lineRule="auto"/>
        <w:jc w:val="center"/>
        <w:rPr>
          <w:rFonts w:ascii="Californian FB" w:hAnsi="Californian FB"/>
        </w:rPr>
      </w:pPr>
      <w:r w:rsidRPr="00A87BBB">
        <w:rPr>
          <w:rFonts w:ascii="Californian FB" w:hAnsi="Californian FB"/>
        </w:rPr>
        <w:t>University of California, Santa Barbara</w:t>
      </w:r>
    </w:p>
    <w:p w:rsidR="00971C08" w:rsidRPr="00A87BBB" w:rsidRDefault="00971C08" w:rsidP="00A87BBB">
      <w:pPr>
        <w:spacing w:after="0" w:line="240" w:lineRule="auto"/>
        <w:jc w:val="center"/>
        <w:rPr>
          <w:rFonts w:ascii="Californian FB" w:hAnsi="Californian FB"/>
        </w:rPr>
      </w:pPr>
      <w:r w:rsidRPr="00A87BBB">
        <w:rPr>
          <w:rFonts w:ascii="Californian FB" w:hAnsi="Californian FB"/>
        </w:rPr>
        <w:t>Conference Date: April 21-22, 2017</w:t>
      </w:r>
    </w:p>
    <w:p w:rsidR="00C11A45" w:rsidRDefault="00971C08" w:rsidP="00C11A45">
      <w:pPr>
        <w:spacing w:after="0" w:line="240" w:lineRule="auto"/>
        <w:jc w:val="center"/>
        <w:rPr>
          <w:rFonts w:ascii="Californian FB" w:hAnsi="Californian FB"/>
          <w:b/>
        </w:rPr>
      </w:pPr>
      <w:r w:rsidRPr="00093AF3">
        <w:rPr>
          <w:rFonts w:ascii="Californian FB" w:hAnsi="Californian FB"/>
          <w:b/>
          <w:highlight w:val="yellow"/>
        </w:rPr>
        <w:t xml:space="preserve">Abstracts Due: </w:t>
      </w:r>
      <w:r w:rsidR="00093AF3" w:rsidRPr="00093AF3">
        <w:rPr>
          <w:rFonts w:ascii="Californian FB" w:hAnsi="Californian FB"/>
          <w:b/>
          <w:highlight w:val="yellow"/>
        </w:rPr>
        <w:t>January 1, 2017 [EXTENDED]</w:t>
      </w:r>
    </w:p>
    <w:p w:rsidR="00A87BBB" w:rsidRPr="00C11A45" w:rsidRDefault="00A87BBB" w:rsidP="00C11A45">
      <w:pPr>
        <w:spacing w:after="0" w:line="240" w:lineRule="auto"/>
        <w:jc w:val="center"/>
        <w:rPr>
          <w:rFonts w:ascii="Californian FB" w:hAnsi="Californian FB"/>
          <w:b/>
        </w:rPr>
      </w:pPr>
    </w:p>
    <w:p w:rsidR="005435E9" w:rsidRDefault="005435E9" w:rsidP="005435E9">
      <w:pPr>
        <w:spacing w:after="0" w:line="240" w:lineRule="auto"/>
        <w:rPr>
          <w:rFonts w:ascii="Californian FB" w:eastAsia="Garamond" w:hAnsi="Californian FB" w:cs="Times New Roman"/>
        </w:rPr>
      </w:pPr>
      <w:r w:rsidRPr="00A87BBB">
        <w:rPr>
          <w:rFonts w:ascii="Californian FB" w:eastAsia="Garamond" w:hAnsi="Californian FB" w:cs="Times New Roman"/>
        </w:rPr>
        <w:t xml:space="preserve">The Early Modern Center at the University of California, Santa Barbara invites proposals for our annual conference, “Transience, Garbage, Excess, Loss: The Ephemeral, 1500-1800,” to be held on April 21 and 22, 2017. We are happy to announce our two keynote speakers: Elizabeth </w:t>
      </w:r>
      <w:proofErr w:type="spellStart"/>
      <w:r w:rsidRPr="00A87BBB">
        <w:rPr>
          <w:rFonts w:ascii="Californian FB" w:eastAsia="Garamond" w:hAnsi="Californian FB" w:cs="Times New Roman"/>
        </w:rPr>
        <w:t>Heckendorn</w:t>
      </w:r>
      <w:proofErr w:type="spellEnd"/>
      <w:r w:rsidRPr="00A87BBB">
        <w:rPr>
          <w:rFonts w:ascii="Californian FB" w:eastAsia="Garamond" w:hAnsi="Californian FB" w:cs="Times New Roman"/>
        </w:rPr>
        <w:t xml:space="preserve"> Cook (UC, Santa Barbara) and Jonathan Goldberg (Emory).</w:t>
      </w:r>
    </w:p>
    <w:p w:rsidR="005435E9" w:rsidRDefault="005435E9" w:rsidP="005435E9">
      <w:pPr>
        <w:spacing w:after="0" w:line="240" w:lineRule="auto"/>
        <w:rPr>
          <w:rFonts w:ascii="Californian FB" w:eastAsia="Garamond" w:hAnsi="Californian FB" w:cs="Times New Roman"/>
        </w:rPr>
      </w:pPr>
    </w:p>
    <w:p w:rsidR="005435E9" w:rsidRPr="00A87BBB" w:rsidRDefault="005435E9" w:rsidP="005435E9">
      <w:pPr>
        <w:spacing w:after="0" w:line="240" w:lineRule="auto"/>
        <w:rPr>
          <w:rFonts w:ascii="Californian FB" w:hAnsi="Californian FB"/>
        </w:rPr>
      </w:pPr>
      <w:r>
        <w:rPr>
          <w:rFonts w:ascii="Californian FB" w:eastAsia="Garamond" w:hAnsi="Californian FB" w:cs="Times New Roman"/>
        </w:rPr>
        <w:t>We invite presentations that connect broadly to our theme of ephemerality in early modernity. With the present rise of ephemera studies</w:t>
      </w:r>
      <w:r w:rsidR="00C11A45">
        <w:rPr>
          <w:rFonts w:ascii="Californian FB" w:eastAsia="Garamond" w:hAnsi="Californian FB" w:cs="Times New Roman"/>
        </w:rPr>
        <w:t>, we hope to investigate the limits, depths, and abilities of the ephemeral as it may pertain to literature, art, music, history, religion, philosophy, or other fields of inquiry.</w:t>
      </w:r>
      <w:r>
        <w:rPr>
          <w:rFonts w:ascii="Californian FB" w:eastAsia="Garamond" w:hAnsi="Californian FB" w:cs="Times New Roman"/>
        </w:rPr>
        <w:t xml:space="preserve"> </w:t>
      </w:r>
      <w:r w:rsidR="00C11A45">
        <w:rPr>
          <w:rFonts w:ascii="Californian FB" w:eastAsia="Garamond" w:hAnsi="Californian FB" w:cs="Times New Roman"/>
        </w:rPr>
        <w:t>How is the ephemeral intimately connected to our study of early modernity? And what is at stake in plumbing what is, by definition, “sh</w:t>
      </w:r>
      <w:r w:rsidR="00060770">
        <w:rPr>
          <w:rFonts w:ascii="Californian FB" w:eastAsia="Garamond" w:hAnsi="Californian FB" w:cs="Times New Roman"/>
        </w:rPr>
        <w:t>ort-lived” or “transitory”</w:t>
      </w:r>
      <w:r w:rsidR="00C11A45">
        <w:rPr>
          <w:rFonts w:ascii="Californian FB" w:eastAsia="Garamond" w:hAnsi="Californian FB" w:cs="Times New Roman"/>
        </w:rPr>
        <w:t>?</w:t>
      </w:r>
    </w:p>
    <w:p w:rsidR="00A87BBB" w:rsidRPr="00A87BBB" w:rsidRDefault="00A87BBB" w:rsidP="00A87BBB">
      <w:pPr>
        <w:spacing w:after="0" w:line="240" w:lineRule="auto"/>
        <w:jc w:val="center"/>
        <w:rPr>
          <w:rFonts w:ascii="Californian FB" w:hAnsi="Californian FB"/>
        </w:rPr>
      </w:pPr>
    </w:p>
    <w:p w:rsidR="00A87BBB" w:rsidRDefault="00C11A45" w:rsidP="00A87BBB">
      <w:pPr>
        <w:rPr>
          <w:rFonts w:ascii="Californian FB" w:eastAsia="Garamond" w:hAnsi="Californian FB" w:cs="Times New Roman"/>
        </w:rPr>
      </w:pPr>
      <w:r w:rsidRPr="00A87BBB"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470449FC" wp14:editId="0A971307">
            <wp:simplePos x="0" y="0"/>
            <wp:positionH relativeFrom="column">
              <wp:posOffset>3121025</wp:posOffset>
            </wp:positionH>
            <wp:positionV relativeFrom="paragraph">
              <wp:posOffset>10795</wp:posOffset>
            </wp:positionV>
            <wp:extent cx="3291205" cy="4143375"/>
            <wp:effectExtent l="0" t="0" r="4445" b="9525"/>
            <wp:wrapTight wrapText="bothSides">
              <wp:wrapPolygon edited="0">
                <wp:start x="0" y="0"/>
                <wp:lineTo x="0" y="21550"/>
                <wp:lineTo x="21504" y="21550"/>
                <wp:lineTo x="21504" y="0"/>
                <wp:lineTo x="0" y="0"/>
              </wp:wrapPolygon>
            </wp:wrapTight>
            <wp:docPr id="1" name="Picture 1" descr="Hogarth, Gin Lane, 374 x 318 mm, British Museum, 1751 | © Yomangani/Wiki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arth, Gin Lane, 374 x 318 mm, British Museum, 1751 | © Yomangani/Wiki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BBB" w:rsidRPr="00A87BBB">
        <w:rPr>
          <w:rFonts w:ascii="Californian FB" w:eastAsia="Garamond" w:hAnsi="Californian FB" w:cs="Times New Roman"/>
        </w:rPr>
        <w:t>Possible topics include, but are not limited to: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proofErr w:type="spellStart"/>
      <w:r>
        <w:rPr>
          <w:rFonts w:ascii="Californian FB" w:hAnsi="Californian FB" w:cs="Times New Roman"/>
        </w:rPr>
        <w:t>Im</w:t>
      </w:r>
      <w:proofErr w:type="spellEnd"/>
      <w:r>
        <w:rPr>
          <w:rFonts w:ascii="Californian FB" w:hAnsi="Californian FB" w:cs="Times New Roman"/>
        </w:rPr>
        <w:t xml:space="preserve">/permanence; </w:t>
      </w:r>
      <w:proofErr w:type="spellStart"/>
      <w:r>
        <w:rPr>
          <w:rFonts w:ascii="Californian FB" w:hAnsi="Californian FB" w:cs="Times New Roman"/>
        </w:rPr>
        <w:t>im</w:t>
      </w:r>
      <w:proofErr w:type="spellEnd"/>
      <w:r>
        <w:rPr>
          <w:rFonts w:ascii="Californian FB" w:hAnsi="Californian FB" w:cs="Times New Roman"/>
        </w:rPr>
        <w:t>/materiality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Sanitation, disease, sickness, plague, sewage or early modern plumbing</w:t>
      </w:r>
    </w:p>
    <w:p w:rsidR="001073B7" w:rsidRDefault="001073B7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Trash or the trashy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Fragility or frailty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Excessive femininity, sensibility, or emotional states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Social production, overpopulation, over crowding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Scavengers, pests, pestilence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Food, consumption, intoxication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Scarcity vs. plenty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The exile, itinerant, or transient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The pilgrim or pilgrimage 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proofErr w:type="spellStart"/>
      <w:r>
        <w:rPr>
          <w:rFonts w:ascii="Californian FB" w:hAnsi="Californian FB" w:cs="Times New Roman"/>
        </w:rPr>
        <w:t>Textuality</w:t>
      </w:r>
      <w:proofErr w:type="spellEnd"/>
      <w:r>
        <w:rPr>
          <w:rFonts w:ascii="Californian FB" w:hAnsi="Californian FB" w:cs="Times New Roman"/>
        </w:rPr>
        <w:t>; the ephemerality of print</w:t>
      </w:r>
    </w:p>
    <w:p w:rsidR="00A87BBB" w:rsidRDefault="005435E9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Art, artistry, or ornamentation</w:t>
      </w:r>
    </w:p>
    <w:p w:rsidR="005435E9" w:rsidRDefault="005435E9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The object vs the subject</w:t>
      </w:r>
    </w:p>
    <w:p w:rsidR="00A87BBB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The transatlantic</w:t>
      </w:r>
    </w:p>
    <w:p w:rsidR="00A87BBB" w:rsidRPr="00C11A45" w:rsidRDefault="00A87BBB" w:rsidP="00A87BBB">
      <w:pPr>
        <w:pStyle w:val="ListParagraph"/>
        <w:numPr>
          <w:ilvl w:val="0"/>
          <w:numId w:val="1"/>
        </w:num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Environmental stakes</w:t>
      </w:r>
    </w:p>
    <w:p w:rsidR="00C11A45" w:rsidRDefault="001916D0" w:rsidP="00A87BBB">
      <w:pPr>
        <w:rPr>
          <w:rFonts w:ascii="Californian FB" w:eastAsia="Garamond" w:hAnsi="Californian FB" w:cs="Times New Roman"/>
        </w:rPr>
      </w:pPr>
      <w:r w:rsidRPr="00C11A45">
        <w:rPr>
          <w:rFonts w:ascii="Californian FB" w:eastAsia="Garamond" w:hAnsi="Californian FB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B60AC" wp14:editId="4EE881E6">
                <wp:simplePos x="0" y="0"/>
                <wp:positionH relativeFrom="column">
                  <wp:posOffset>4152900</wp:posOffset>
                </wp:positionH>
                <wp:positionV relativeFrom="paragraph">
                  <wp:posOffset>247015</wp:posOffset>
                </wp:positionV>
                <wp:extent cx="2360930" cy="2571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45" w:rsidRPr="001916D0" w:rsidRDefault="00C11A45" w:rsidP="001916D0">
                            <w:pPr>
                              <w:jc w:val="right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1916D0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William Hogarth, “Gin Lane” (1751)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6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9.45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" strokecolor="white [3212]">
                <v:textbox>
                  <w:txbxContent>
                    <w:p w:rsidR="00C11A45" w:rsidRPr="001916D0" w:rsidRDefault="00C11A45" w:rsidP="001916D0">
                      <w:pPr>
                        <w:jc w:val="right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1916D0">
                        <w:rPr>
                          <w:rFonts w:ascii="Californian FB" w:hAnsi="Californian FB"/>
                          <w:sz w:val="20"/>
                          <w:szCs w:val="20"/>
                        </w:rPr>
                        <w:t>William Hogarth, “Gin Lane” (1751)</w:t>
                      </w:r>
                    </w:p>
                  </w:txbxContent>
                </v:textbox>
              </v:shape>
            </w:pict>
          </mc:Fallback>
        </mc:AlternateContent>
      </w:r>
    </w:p>
    <w:p w:rsidR="00C11A45" w:rsidRDefault="00C11A45" w:rsidP="00A87BBB">
      <w:pPr>
        <w:rPr>
          <w:rFonts w:ascii="Californian FB" w:eastAsia="Garamond" w:hAnsi="Californian FB" w:cs="Times New Roman"/>
        </w:rPr>
      </w:pPr>
    </w:p>
    <w:p w:rsidR="00A87BBB" w:rsidRPr="00C11A45" w:rsidRDefault="00A87BBB" w:rsidP="00A87BBB">
      <w:pPr>
        <w:rPr>
          <w:rFonts w:ascii="Californian FB" w:eastAsia="Garamond" w:hAnsi="Californian FB" w:cs="Times New Roman"/>
          <w:b/>
        </w:rPr>
      </w:pPr>
      <w:r w:rsidRPr="00A87BBB">
        <w:rPr>
          <w:rFonts w:ascii="Californian FB" w:eastAsia="Garamond" w:hAnsi="Californian FB" w:cs="Times New Roman"/>
        </w:rPr>
        <w:t xml:space="preserve">We invite abstracts of 300 words or less and a 1-page CV to be sent to </w:t>
      </w:r>
      <w:hyperlink r:id="rId8">
        <w:r w:rsidRPr="00A87BBB">
          <w:rPr>
            <w:rFonts w:ascii="Californian FB" w:eastAsia="Garamond" w:hAnsi="Californian FB" w:cs="Times New Roman"/>
            <w:color w:val="1155CC"/>
            <w:u w:val="single"/>
          </w:rPr>
          <w:t>EMCConference@gmail.com</w:t>
        </w:r>
      </w:hyperlink>
      <w:r w:rsidRPr="00A87BBB">
        <w:rPr>
          <w:rFonts w:ascii="Californian FB" w:eastAsia="Garamond" w:hAnsi="Californian FB" w:cs="Times New Roman"/>
        </w:rPr>
        <w:t xml:space="preserve"> by </w:t>
      </w:r>
      <w:bookmarkStart w:id="0" w:name="_GoBack"/>
      <w:bookmarkEnd w:id="0"/>
      <w:r w:rsidR="00093AF3" w:rsidRPr="00093AF3">
        <w:rPr>
          <w:rFonts w:ascii="Californian FB" w:eastAsia="Garamond" w:hAnsi="Californian FB" w:cs="Times New Roman"/>
          <w:b/>
          <w:highlight w:val="yellow"/>
        </w:rPr>
        <w:t>January 1, 2017</w:t>
      </w:r>
      <w:r w:rsidRPr="00C11A45">
        <w:rPr>
          <w:rFonts w:ascii="Californian FB" w:eastAsia="Garamond" w:hAnsi="Californian FB" w:cs="Times New Roman"/>
          <w:b/>
        </w:rPr>
        <w:t>.</w:t>
      </w:r>
      <w:r w:rsidR="00C11A45" w:rsidRPr="00C11A45">
        <w:rPr>
          <w:rFonts w:ascii="Californian FB" w:eastAsia="Garamond" w:hAnsi="Californian FB" w:cs="Times New Roman"/>
          <w:b/>
        </w:rPr>
        <w:t xml:space="preserve"> </w:t>
      </w:r>
      <w:r w:rsidRPr="00C11A45">
        <w:rPr>
          <w:rFonts w:ascii="Californian FB" w:eastAsia="Garamond" w:hAnsi="Californian FB" w:cs="Times New Roman"/>
        </w:rPr>
        <w:t xml:space="preserve">In the </w:t>
      </w:r>
      <w:r w:rsidRPr="00A87BBB">
        <w:rPr>
          <w:rFonts w:ascii="Californian FB" w:eastAsia="Garamond" w:hAnsi="Californian FB" w:cs="Times New Roman"/>
        </w:rPr>
        <w:t xml:space="preserve">spirit of the ephemeral, we envision both traditional conference presentations and also roundtables that engage with panelists, respondents, and audience. </w:t>
      </w:r>
    </w:p>
    <w:p w:rsidR="00A87BBB" w:rsidRPr="00C11A45" w:rsidRDefault="00A87BBB" w:rsidP="00C11A45">
      <w:pPr>
        <w:rPr>
          <w:rFonts w:ascii="Californian FB" w:hAnsi="Californian FB" w:cs="Times New Roman"/>
        </w:rPr>
      </w:pPr>
      <w:r w:rsidRPr="00A87BBB">
        <w:rPr>
          <w:rFonts w:ascii="Californian FB" w:eastAsia="Garamond" w:hAnsi="Californian FB" w:cs="Times New Roman"/>
        </w:rPr>
        <w:t xml:space="preserve">Please feel free to contact the conference organizer, Jeremy Chow, at </w:t>
      </w:r>
      <w:hyperlink r:id="rId9">
        <w:r w:rsidRPr="00A87BBB">
          <w:rPr>
            <w:rFonts w:ascii="Californian FB" w:eastAsia="Garamond" w:hAnsi="Californian FB" w:cs="Times New Roman"/>
            <w:color w:val="1155CC"/>
            <w:u w:val="single"/>
          </w:rPr>
          <w:t>emcfellow@gmail.com</w:t>
        </w:r>
      </w:hyperlink>
      <w:r w:rsidRPr="00A87BBB">
        <w:rPr>
          <w:rFonts w:ascii="Californian FB" w:eastAsia="Garamond" w:hAnsi="Californian FB" w:cs="Times New Roman"/>
        </w:rPr>
        <w:t xml:space="preserve"> with any questions you may have.</w:t>
      </w:r>
    </w:p>
    <w:sectPr w:rsidR="00A87BBB" w:rsidRPr="00C11A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7B" w:rsidRDefault="00C22C7B" w:rsidP="00C11A45">
      <w:pPr>
        <w:spacing w:after="0" w:line="240" w:lineRule="auto"/>
      </w:pPr>
      <w:r>
        <w:separator/>
      </w:r>
    </w:p>
  </w:endnote>
  <w:endnote w:type="continuationSeparator" w:id="0">
    <w:p w:rsidR="00C22C7B" w:rsidRDefault="00C22C7B" w:rsidP="00C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7B" w:rsidRDefault="00C22C7B" w:rsidP="00C11A45">
      <w:pPr>
        <w:spacing w:after="0" w:line="240" w:lineRule="auto"/>
      </w:pPr>
      <w:r>
        <w:separator/>
      </w:r>
    </w:p>
  </w:footnote>
  <w:footnote w:type="continuationSeparator" w:id="0">
    <w:p w:rsidR="00C22C7B" w:rsidRDefault="00C22C7B" w:rsidP="00C1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45" w:rsidRDefault="00C11A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fornian FB" w:hAnsi="Californian FB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1A45" w:rsidRPr="00C11A45" w:rsidRDefault="00C11A4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lifornian FB" w:hAnsi="Californian FB"/>
                                  <w:caps/>
                                  <w:color w:val="FFFFFF" w:themeColor="background1"/>
                                </w:rPr>
                              </w:pPr>
                              <w:r w:rsidRPr="00C11A45">
                                <w:rPr>
                                  <w:rFonts w:ascii="Californian FB" w:hAnsi="Californian FB"/>
                                  <w:caps/>
                                  <w:color w:val="FFFFFF" w:themeColor="background1"/>
                                </w:rPr>
                                <w:t>CALL FOR PAPERS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" o:allowoverlap="f" fillcolor="#a5a5a5 [3206]" stroked="f">
              <v:textbox style="mso-fit-shape-to-text:t">
                <w:txbxContent>
                  <w:sdt>
                    <w:sdtPr>
                      <w:rPr>
                        <w:rFonts w:ascii="Californian FB" w:hAnsi="Californian FB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11A45" w:rsidRPr="00C11A45" w:rsidRDefault="00C11A4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lifornian FB" w:hAnsi="Californian FB"/>
                            <w:caps/>
                            <w:color w:val="FFFFFF" w:themeColor="background1"/>
                          </w:rPr>
                        </w:pPr>
                        <w:r w:rsidRPr="00C11A45">
                          <w:rPr>
                            <w:rFonts w:ascii="Californian FB" w:hAnsi="Californian FB"/>
                            <w:caps/>
                            <w:color w:val="FFFFFF" w:themeColor="background1"/>
                          </w:rPr>
                          <w:t>CALL FOR PAPERS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84C"/>
    <w:multiLevelType w:val="hybridMultilevel"/>
    <w:tmpl w:val="388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08"/>
    <w:rsid w:val="00060770"/>
    <w:rsid w:val="00093AF3"/>
    <w:rsid w:val="001073B7"/>
    <w:rsid w:val="001916D0"/>
    <w:rsid w:val="005435E9"/>
    <w:rsid w:val="00554B7D"/>
    <w:rsid w:val="008D6624"/>
    <w:rsid w:val="00971C08"/>
    <w:rsid w:val="00A87BBB"/>
    <w:rsid w:val="00C11A45"/>
    <w:rsid w:val="00C22C7B"/>
    <w:rsid w:val="00CE2716"/>
    <w:rsid w:val="00E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6D19"/>
  <w15:chartTrackingRefBased/>
  <w15:docId w15:val="{3B8B0BA6-A9BD-46D9-AC4D-1F62333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35E9"/>
  </w:style>
  <w:style w:type="character" w:customStyle="1" w:styleId="keyword1">
    <w:name w:val="keyword1"/>
    <w:basedOn w:val="DefaultParagraphFont"/>
    <w:rsid w:val="005435E9"/>
  </w:style>
  <w:style w:type="paragraph" w:styleId="Header">
    <w:name w:val="header"/>
    <w:basedOn w:val="Normal"/>
    <w:link w:val="HeaderChar"/>
    <w:uiPriority w:val="99"/>
    <w:unhideWhenUsed/>
    <w:rsid w:val="00C1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45"/>
  </w:style>
  <w:style w:type="paragraph" w:styleId="Footer">
    <w:name w:val="footer"/>
    <w:basedOn w:val="Normal"/>
    <w:link w:val="FooterChar"/>
    <w:uiPriority w:val="99"/>
    <w:unhideWhenUsed/>
    <w:rsid w:val="00C1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onfer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cfel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Jeremy Chow</dc:creator>
  <cp:keywords/>
  <dc:description/>
  <cp:lastModifiedBy>Jeremy Chow</cp:lastModifiedBy>
  <cp:revision>6</cp:revision>
  <dcterms:created xsi:type="dcterms:W3CDTF">2016-10-03T21:29:00Z</dcterms:created>
  <dcterms:modified xsi:type="dcterms:W3CDTF">2016-12-15T22:01:00Z</dcterms:modified>
</cp:coreProperties>
</file>